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CF" w:rsidRPr="00ED1DCF" w:rsidRDefault="00ED1DCF" w:rsidP="00ED1DCF">
      <w:pPr>
        <w:widowControl w:val="0"/>
        <w:adjustRightInd w:val="0"/>
        <w:ind w:firstLine="698"/>
        <w:jc w:val="right"/>
        <w:rPr>
          <w:rFonts w:ascii="Arial" w:eastAsia="Times New Roman" w:hAnsi="Arial" w:cs="Arial"/>
          <w:sz w:val="24"/>
          <w:szCs w:val="24"/>
        </w:rPr>
      </w:pPr>
      <w:bookmarkStart w:id="0" w:name="sub_1002"/>
      <w:bookmarkStart w:id="1" w:name="_GoBack"/>
      <w:bookmarkEnd w:id="1"/>
      <w:r w:rsidRPr="00ED1DCF">
        <w:rPr>
          <w:rFonts w:ascii="Arial" w:eastAsia="Times New Roman" w:hAnsi="Arial" w:cs="Arial"/>
          <w:b/>
          <w:bCs/>
          <w:color w:val="26282F"/>
          <w:sz w:val="24"/>
          <w:szCs w:val="24"/>
        </w:rPr>
        <w:t>Форма 2</w:t>
      </w:r>
    </w:p>
    <w:bookmarkEnd w:id="0"/>
    <w:p w:rsidR="00ED1DCF" w:rsidRPr="00ED1DCF" w:rsidRDefault="00ED1DCF" w:rsidP="00ED1DCF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D1DCF" w:rsidRPr="00ED1DCF" w:rsidRDefault="00ED1DCF" w:rsidP="00ED1DCF">
      <w:pPr>
        <w:widowControl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  <w:r w:rsidRPr="00ED1DCF">
        <w:rPr>
          <w:rFonts w:ascii="Arial" w:eastAsia="Times New Roman" w:hAnsi="Arial" w:cs="Arial"/>
          <w:b/>
          <w:bCs/>
          <w:color w:val="26282F"/>
          <w:sz w:val="24"/>
          <w:szCs w:val="24"/>
        </w:rPr>
        <w:t>О раскрытии информации о порядке и условиях выполнения запросов на предоставление информации о доступе к конкретным объектам инфраструктуры, а также о размере платы за предоставление информации</w:t>
      </w:r>
    </w:p>
    <w:p w:rsidR="00ED1DCF" w:rsidRDefault="00ED1DCF" w:rsidP="00ED1DCF">
      <w:pPr>
        <w:widowControl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tbl>
      <w:tblPr>
        <w:tblW w:w="15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416"/>
        <w:gridCol w:w="1973"/>
        <w:gridCol w:w="2395"/>
        <w:gridCol w:w="2414"/>
        <w:gridCol w:w="2717"/>
        <w:gridCol w:w="2756"/>
      </w:tblGrid>
      <w:tr w:rsidR="00ED1DCF" w:rsidRPr="00ED1DCF" w:rsidTr="00ED1DCF">
        <w:tc>
          <w:tcPr>
            <w:tcW w:w="16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sub_1020"/>
            <w:r w:rsidRPr="00ED1DCF">
              <w:rPr>
                <w:rFonts w:ascii="Arial" w:eastAsia="Times New Roman" w:hAnsi="Arial" w:cs="Arial"/>
                <w:sz w:val="24"/>
                <w:szCs w:val="24"/>
              </w:rPr>
              <w:t>Субъект Российской Федерации, муниципальный район, городской округ, поселение</w:t>
            </w:r>
            <w:bookmarkEnd w:id="2"/>
          </w:p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1DCF">
              <w:rPr>
                <w:rFonts w:ascii="Arial" w:eastAsia="Times New Roman" w:hAnsi="Arial" w:cs="Arial"/>
                <w:sz w:val="24"/>
                <w:szCs w:val="24"/>
              </w:rPr>
              <w:t>(городское,</w:t>
            </w:r>
            <w:proofErr w:type="gramEnd"/>
          </w:p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сельское)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Адрес для направления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Срок выполнения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Размер платы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Перечень требований к содержанию запроса на предоставление информации о доступе к конкретным объектам</w:t>
            </w:r>
          </w:p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инфраструктуры и условиям его выполнения</w:t>
            </w:r>
          </w:p>
        </w:tc>
      </w:tr>
      <w:tr w:rsidR="00ED1DCF" w:rsidRPr="00ED1DCF" w:rsidTr="00ED1DCF">
        <w:tc>
          <w:tcPr>
            <w:tcW w:w="16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В случае, когда не требуется</w:t>
            </w:r>
          </w:p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выполнение работ по осмотру, измерению, обследованию</w:t>
            </w:r>
          </w:p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объекта инфраструктуры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В случае, когда требуется проведение работ по осмотру, измерению,</w:t>
            </w:r>
          </w:p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обследованию</w:t>
            </w:r>
          </w:p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объекта инфраструктуры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1DCF" w:rsidRPr="00ED1DCF" w:rsidTr="00ED1DCF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CF" w:rsidRPr="00ED1DCF" w:rsidRDefault="00ED1DCF" w:rsidP="00ED1DCF">
            <w:pPr>
              <w:widowControl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DC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ED1DCF" w:rsidRPr="00ED1DCF" w:rsidTr="00ED1DCF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Default="00ED1DCF" w:rsidP="005A43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Саратовская</w:t>
            </w:r>
            <w:r w:rsidRPr="00CD15EE">
              <w:rPr>
                <w:rFonts w:ascii="Cambria" w:hAnsi="Cambria"/>
                <w:sz w:val="18"/>
                <w:szCs w:val="18"/>
              </w:rPr>
              <w:t xml:space="preserve"> область</w:t>
            </w:r>
          </w:p>
          <w:p w:rsidR="00ED1DCF" w:rsidRDefault="00ED1DCF" w:rsidP="005A4319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г. Саратов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Default="00ED1DCF" w:rsidP="005A4319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О</w:t>
            </w:r>
            <w:r w:rsidRPr="00CD15EE">
              <w:rPr>
                <w:rFonts w:ascii="Cambria" w:hAnsi="Cambria"/>
                <w:sz w:val="18"/>
                <w:szCs w:val="18"/>
              </w:rPr>
              <w:t>пора воздушной линии электропередачи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CD15EE" w:rsidRDefault="00ED1DCF" w:rsidP="005A4319">
            <w:pPr>
              <w:pStyle w:val="ConsPlusNormal"/>
              <w:rPr>
                <w:rFonts w:ascii="Cambria" w:hAnsi="Cambria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>410017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, г. </w:t>
            </w: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>Саратов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>Белоглинская</w:t>
            </w:r>
            <w:proofErr w:type="spellEnd"/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>, д.</w:t>
            </w: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 40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>.</w:t>
            </w:r>
            <w:r w:rsidRPr="00CD15EE">
              <w:rPr>
                <w:rFonts w:ascii="Cambria" w:hAnsi="Cambria"/>
                <w:sz w:val="18"/>
                <w:szCs w:val="18"/>
              </w:rPr>
              <w:br/>
            </w:r>
            <w:r w:rsidRPr="00CD15EE">
              <w:rPr>
                <w:rStyle w:val="a4"/>
                <w:rFonts w:ascii="Cambria" w:hAnsi="Cambria"/>
                <w:sz w:val="18"/>
                <w:szCs w:val="18"/>
                <w:bdr w:val="none" w:sz="0" w:space="0" w:color="auto" w:frame="1"/>
                <w:shd w:val="clear" w:color="auto" w:fill="FFFFFF"/>
              </w:rPr>
              <w:t>Тел.: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> </w:t>
            </w:r>
            <w:r w:rsidRPr="0031106D">
              <w:rPr>
                <w:rFonts w:ascii="Cambria" w:hAnsi="Cambria"/>
                <w:sz w:val="18"/>
                <w:szCs w:val="18"/>
                <w:shd w:val="clear" w:color="auto" w:fill="FFFFFF"/>
              </w:rPr>
              <w:t>8 (8452) 24-76-53, 24-75-51</w:t>
            </w:r>
          </w:p>
          <w:p w:rsidR="00ED1DCF" w:rsidRDefault="00ED1DCF" w:rsidP="005A4319">
            <w:pPr>
              <w:rPr>
                <w:sz w:val="24"/>
                <w:szCs w:val="24"/>
              </w:rPr>
            </w:pPr>
            <w:r w:rsidRPr="00CD15EE">
              <w:rPr>
                <w:rStyle w:val="a4"/>
                <w:rFonts w:ascii="Cambria" w:hAnsi="Cambria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CD15EE">
              <w:rPr>
                <w:rStyle w:val="a4"/>
                <w:rFonts w:ascii="Cambria" w:hAnsi="Cambria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CD15EE">
              <w:rPr>
                <w:rStyle w:val="a4"/>
                <w:rFonts w:ascii="Cambria" w:hAnsi="Cambria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505050"/>
                <w:sz w:val="19"/>
                <w:szCs w:val="19"/>
                <w:shd w:val="clear" w:color="auto" w:fill="FFFFFF"/>
              </w:rPr>
              <w:t> </w:t>
            </w:r>
            <w:hyperlink r:id="rId6" w:history="1">
              <w:r w:rsidRPr="00F04F66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en-US"/>
                </w:rPr>
                <w:t>spgs</w:t>
              </w:r>
              <w:r w:rsidRPr="00F04F66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@</w:t>
              </w:r>
              <w:r w:rsidRPr="00F04F66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en-US"/>
                </w:rPr>
                <w:t>spgs</w:t>
              </w:r>
              <w:r w:rsidRPr="00F04F66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F04F66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062B87" w:rsidRDefault="00ED1DCF" w:rsidP="005A4319">
            <w:pPr>
              <w:jc w:val="center"/>
              <w:rPr>
                <w:color w:val="FF0000"/>
                <w:sz w:val="24"/>
                <w:szCs w:val="24"/>
              </w:rPr>
            </w:pPr>
            <w:r w:rsidRPr="00CD15EE">
              <w:rPr>
                <w:rFonts w:ascii="Cambria" w:hAnsi="Cambria"/>
                <w:sz w:val="18"/>
                <w:szCs w:val="18"/>
              </w:rPr>
              <w:t>В течение 30 (тридцати) рабочих дней со дня получения Запроса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Pr="00DF5B25" w:rsidRDefault="00ED1DCF" w:rsidP="005A4319">
            <w:pPr>
              <w:jc w:val="center"/>
              <w:rPr>
                <w:sz w:val="24"/>
                <w:szCs w:val="24"/>
              </w:rPr>
            </w:pPr>
            <w:r w:rsidRPr="00CD15EE">
              <w:rPr>
                <w:rFonts w:ascii="Cambria" w:hAnsi="Cambria"/>
                <w:sz w:val="18"/>
                <w:szCs w:val="18"/>
              </w:rPr>
              <w:t>В течение 30 (тридцати) рабочих дней со дня получения Запроса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CF" w:rsidRDefault="00ED1DCF" w:rsidP="005A4319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плата не взымается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CF" w:rsidRPr="00DF5B25" w:rsidRDefault="00ED1DCF" w:rsidP="005A4319">
            <w:pPr>
              <w:pStyle w:val="ConsPlusNormal"/>
              <w:rPr>
                <w:rFonts w:ascii="Cambria" w:hAnsi="Cambria"/>
                <w:sz w:val="18"/>
                <w:szCs w:val="18"/>
              </w:rPr>
            </w:pPr>
            <w:r w:rsidRPr="00DF5B25">
              <w:rPr>
                <w:rFonts w:ascii="Cambria" w:hAnsi="Cambria"/>
                <w:sz w:val="18"/>
                <w:szCs w:val="18"/>
              </w:rPr>
              <w:t xml:space="preserve">Запрос необходимо оформить в письменной форме, подписать уполномоченным лицом на бланке организации с датой и исходящим номером. </w:t>
            </w:r>
          </w:p>
          <w:p w:rsidR="00ED1DCF" w:rsidRDefault="00ED1DCF" w:rsidP="005A4319">
            <w:pPr>
              <w:rPr>
                <w:rFonts w:ascii="Cambria" w:hAnsi="Cambria"/>
                <w:sz w:val="18"/>
                <w:szCs w:val="18"/>
              </w:rPr>
            </w:pPr>
            <w:r w:rsidRPr="00DF5B25">
              <w:rPr>
                <w:rFonts w:ascii="Cambria" w:hAnsi="Cambria"/>
                <w:sz w:val="18"/>
                <w:szCs w:val="18"/>
              </w:rPr>
              <w:t xml:space="preserve">Запрос должен содержать: </w:t>
            </w:r>
          </w:p>
          <w:p w:rsidR="00ED1DCF" w:rsidRDefault="00ED1DCF" w:rsidP="005A431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- </w:t>
            </w:r>
            <w:r w:rsidRPr="00DF5B25">
              <w:rPr>
                <w:rFonts w:ascii="Cambria" w:hAnsi="Cambria"/>
                <w:sz w:val="18"/>
                <w:szCs w:val="18"/>
              </w:rPr>
              <w:t xml:space="preserve">сведения об организации, запрашивающей информацию (наименование и организационно-правовая форма, </w:t>
            </w:r>
            <w:r w:rsidRPr="00FE182F">
              <w:rPr>
                <w:rFonts w:ascii="Cambria" w:hAnsi="Cambria"/>
                <w:sz w:val="18"/>
                <w:szCs w:val="18"/>
              </w:rPr>
              <w:t>фактический почтовый адрес пользователя инфраструктуры</w:t>
            </w:r>
            <w:r w:rsidRPr="00DF5B25">
              <w:rPr>
                <w:rFonts w:ascii="Cambria" w:hAnsi="Cambria"/>
                <w:sz w:val="18"/>
                <w:szCs w:val="18"/>
              </w:rPr>
              <w:t xml:space="preserve">); </w:t>
            </w:r>
          </w:p>
          <w:p w:rsidR="00ED1DCF" w:rsidRDefault="00ED1DCF" w:rsidP="005A431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- место нахождения </w:t>
            </w:r>
            <w:r w:rsidRPr="00DF5B25">
              <w:rPr>
                <w:rFonts w:ascii="Cambria" w:hAnsi="Cambria"/>
                <w:sz w:val="18"/>
                <w:szCs w:val="18"/>
              </w:rPr>
              <w:t>воздушной линии электропередачи - планируемая трасса</w:t>
            </w:r>
            <w:r>
              <w:rPr>
                <w:rFonts w:ascii="Cambria" w:hAnsi="Cambria"/>
                <w:sz w:val="18"/>
                <w:szCs w:val="18"/>
              </w:rPr>
              <w:t xml:space="preserve"> план схема с расположением и обозначением опор (</w:t>
            </w:r>
            <w:r w:rsidRPr="006021D1">
              <w:rPr>
                <w:rFonts w:ascii="Cambria" w:hAnsi="Cambria"/>
                <w:sz w:val="18"/>
                <w:szCs w:val="18"/>
              </w:rPr>
              <w:t>масштаб 1:500</w:t>
            </w:r>
            <w:r>
              <w:rPr>
                <w:rFonts w:ascii="Cambria" w:hAnsi="Cambria"/>
                <w:sz w:val="18"/>
                <w:szCs w:val="18"/>
              </w:rPr>
              <w:t>),</w:t>
            </w:r>
            <w:r w:rsidRPr="00DF5B25">
              <w:rPr>
                <w:rFonts w:ascii="Cambria" w:hAnsi="Cambria"/>
                <w:sz w:val="18"/>
                <w:szCs w:val="18"/>
              </w:rPr>
              <w:t xml:space="preserve"> прохо</w:t>
            </w:r>
            <w:r>
              <w:rPr>
                <w:rFonts w:ascii="Cambria" w:hAnsi="Cambria"/>
                <w:sz w:val="18"/>
                <w:szCs w:val="18"/>
              </w:rPr>
              <w:t>ждения линии связи, тип и количество кабеля;</w:t>
            </w:r>
          </w:p>
          <w:p w:rsidR="00ED1DCF" w:rsidRDefault="00ED1DCF" w:rsidP="005A431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- </w:t>
            </w:r>
            <w:r w:rsidRPr="00DF5B25">
              <w:rPr>
                <w:rFonts w:ascii="Cambria" w:hAnsi="Cambria"/>
                <w:sz w:val="18"/>
                <w:szCs w:val="18"/>
              </w:rPr>
              <w:t>планируемые сроки строительства и ввода в эксплуатацию линии связи</w:t>
            </w:r>
            <w:r>
              <w:rPr>
                <w:rFonts w:ascii="Cambria" w:hAnsi="Cambria"/>
                <w:sz w:val="18"/>
                <w:szCs w:val="18"/>
              </w:rPr>
              <w:t>, сроки пользования объектами</w:t>
            </w:r>
            <w:r w:rsidRPr="00DF5B25">
              <w:rPr>
                <w:rFonts w:ascii="Cambria" w:hAnsi="Cambria"/>
                <w:sz w:val="18"/>
                <w:szCs w:val="18"/>
              </w:rPr>
              <w:t xml:space="preserve">; </w:t>
            </w:r>
          </w:p>
          <w:p w:rsidR="00ED1DCF" w:rsidRDefault="00ED1DCF" w:rsidP="005A4319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 xml:space="preserve">- </w:t>
            </w:r>
            <w:r w:rsidRPr="00FE182F">
              <w:rPr>
                <w:rFonts w:ascii="Cambria" w:hAnsi="Cambria"/>
                <w:sz w:val="18"/>
                <w:szCs w:val="18"/>
              </w:rPr>
              <w:t>перечень отдельных элементов сети электросвязи пользователя инфраструктуры, планируемых к размещению на объекте инфраструктуры</w:t>
            </w:r>
          </w:p>
        </w:tc>
      </w:tr>
    </w:tbl>
    <w:p w:rsidR="00ED1DCF" w:rsidRDefault="00ED1DCF" w:rsidP="0031106D">
      <w:pPr>
        <w:rPr>
          <w:sz w:val="24"/>
          <w:szCs w:val="24"/>
        </w:rPr>
      </w:pPr>
    </w:p>
    <w:sectPr w:rsidR="00ED1DCF" w:rsidSect="00BC0F7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6D"/>
    <w:rsid w:val="0009381D"/>
    <w:rsid w:val="0031106D"/>
    <w:rsid w:val="004C52E6"/>
    <w:rsid w:val="005A4319"/>
    <w:rsid w:val="006021D1"/>
    <w:rsid w:val="007B58AE"/>
    <w:rsid w:val="00B13527"/>
    <w:rsid w:val="00BC0F76"/>
    <w:rsid w:val="00D441A0"/>
    <w:rsid w:val="00ED1DCF"/>
    <w:rsid w:val="00F47D25"/>
    <w:rsid w:val="00F6223D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6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106D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1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1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1106D"/>
    <w:rPr>
      <w:rFonts w:ascii="Times New Roman" w:hAnsi="Times New Roman" w:cs="Times New Roman" w:hint="default"/>
      <w:color w:val="106BBE"/>
    </w:rPr>
  </w:style>
  <w:style w:type="paragraph" w:customStyle="1" w:styleId="Default">
    <w:name w:val="Default"/>
    <w:rsid w:val="00311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1106D"/>
    <w:rPr>
      <w:b/>
      <w:bCs/>
    </w:rPr>
  </w:style>
  <w:style w:type="character" w:styleId="a5">
    <w:name w:val="Hyperlink"/>
    <w:basedOn w:val="a0"/>
    <w:uiPriority w:val="99"/>
    <w:unhideWhenUsed/>
    <w:rsid w:val="003110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0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6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106D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1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1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1106D"/>
    <w:rPr>
      <w:rFonts w:ascii="Times New Roman" w:hAnsi="Times New Roman" w:cs="Times New Roman" w:hint="default"/>
      <w:color w:val="106BBE"/>
    </w:rPr>
  </w:style>
  <w:style w:type="paragraph" w:customStyle="1" w:styleId="Default">
    <w:name w:val="Default"/>
    <w:rsid w:val="00311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1106D"/>
    <w:rPr>
      <w:b/>
      <w:bCs/>
    </w:rPr>
  </w:style>
  <w:style w:type="character" w:styleId="a5">
    <w:name w:val="Hyperlink"/>
    <w:basedOn w:val="a0"/>
    <w:uiPriority w:val="99"/>
    <w:unhideWhenUsed/>
    <w:rsid w:val="003110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gs@spg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8959-F986-48B9-9C01-3E9A1BD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Журова Диана Сергеевна</dc:creator>
  <cp:lastModifiedBy>Журова Диана Сергеевна</cp:lastModifiedBy>
  <cp:revision>3</cp:revision>
  <cp:lastPrinted>2023-11-28T10:02:00Z</cp:lastPrinted>
  <dcterms:created xsi:type="dcterms:W3CDTF">2023-11-30T06:31:00Z</dcterms:created>
  <dcterms:modified xsi:type="dcterms:W3CDTF">2023-11-30T06:41:00Z</dcterms:modified>
</cp:coreProperties>
</file>